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29227" w14:textId="17388A50" w:rsidR="00DF36F8" w:rsidRDefault="00F6143D" w:rsidP="00DF36F8">
      <w:pPr>
        <w:spacing w:after="0" w:line="240" w:lineRule="auto"/>
        <w:jc w:val="center"/>
        <w:rPr>
          <w:rFonts w:cstheme="minorHAnsi"/>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4EC1E01C" wp14:editId="261F3B74">
            <wp:extent cx="3773805" cy="6464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3805" cy="646430"/>
                    </a:xfrm>
                    <a:prstGeom prst="rect">
                      <a:avLst/>
                    </a:prstGeom>
                    <a:noFill/>
                  </pic:spPr>
                </pic:pic>
              </a:graphicData>
            </a:graphic>
          </wp:inline>
        </w:drawing>
      </w:r>
    </w:p>
    <w:p w14:paraId="238D9B57" w14:textId="77777777" w:rsidR="00DF36F8" w:rsidRDefault="00DF36F8" w:rsidP="00DF36F8">
      <w:pPr>
        <w:spacing w:after="0" w:line="240" w:lineRule="auto"/>
        <w:jc w:val="center"/>
        <w:rPr>
          <w:rFonts w:cstheme="minorHAnsi"/>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BE4EEE" w14:textId="77777777" w:rsidR="00F6143D" w:rsidRDefault="00F6143D" w:rsidP="00DF36F8">
      <w:pPr>
        <w:spacing w:after="0" w:line="240" w:lineRule="auto"/>
        <w:jc w:val="center"/>
        <w:rPr>
          <w:rFonts w:cstheme="minorHAnsi"/>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143D">
        <w:rPr>
          <w:rFonts w:cstheme="minorHAnsi"/>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Associate Exterior Products Training Specialist </w:t>
      </w:r>
    </w:p>
    <w:p w14:paraId="637C4C1D" w14:textId="09EEAC2B" w:rsidR="00801CC3" w:rsidRDefault="00F6143D" w:rsidP="00DF36F8">
      <w:pPr>
        <w:spacing w:after="0" w:line="240" w:lineRule="auto"/>
        <w:jc w:val="center"/>
        <w:rPr>
          <w:rFonts w:cstheme="minorHAnsi"/>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Remote – East Coast</w:t>
      </w:r>
    </w:p>
    <w:p w14:paraId="516D1F60" w14:textId="6397C218" w:rsidR="00EF2230" w:rsidRDefault="00EF2230" w:rsidP="00DF36F8">
      <w:pPr>
        <w:spacing w:after="0" w:line="240" w:lineRule="auto"/>
        <w:jc w:val="center"/>
        <w:rPr>
          <w:rFonts w:cstheme="minorHAnsi"/>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230">
        <w:rPr>
          <w:rFonts w:cstheme="minorHAnsi"/>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ideal candidate will reside in the Mid-Atlantic of the North East</w:t>
      </w:r>
    </w:p>
    <w:p w14:paraId="3280DF3C" w14:textId="77777777" w:rsidR="00327F7E" w:rsidRDefault="00327F7E" w:rsidP="00DF36F8">
      <w:pPr>
        <w:spacing w:after="0" w:line="240" w:lineRule="auto"/>
        <w:jc w:val="center"/>
        <w:rPr>
          <w:rFonts w:cstheme="minorHAnsi"/>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00CD74" w14:textId="77777777" w:rsidR="00475024" w:rsidRPr="00FE12D6" w:rsidRDefault="00475024" w:rsidP="00475024">
      <w:pPr>
        <w:spacing w:after="0" w:line="240" w:lineRule="auto"/>
        <w:rPr>
          <w:rFonts w:ascii="Arial" w:hAnsi="Arial" w:cs="Arial"/>
          <w:b/>
          <w:i/>
          <w:noProof/>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12D6">
        <w:rPr>
          <w:rFonts w:ascii="Arial" w:hAnsi="Arial" w:cs="Arial"/>
          <w:b/>
          <w:i/>
          <w:noProof/>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Why work for us?</w:t>
      </w:r>
    </w:p>
    <w:p w14:paraId="5AD687A6" w14:textId="79600CAA" w:rsidR="00F25ACA" w:rsidRPr="00DF36F8" w:rsidRDefault="00F25ACA" w:rsidP="00F25ACA">
      <w:pPr>
        <w:pStyle w:val="NoSpacing"/>
        <w:rPr>
          <w:rFonts w:cstheme="minorHAnsi"/>
          <w:sz w:val="24"/>
          <w:szCs w:val="24"/>
        </w:rPr>
      </w:pPr>
      <w:r w:rsidRPr="00DF36F8">
        <w:rPr>
          <w:rFonts w:cstheme="minorHAnsi"/>
          <w:sz w:val="24"/>
          <w:szCs w:val="24"/>
        </w:rPr>
        <w:t>Through the responsible development of innovative and sustainable building products, CertainTeed, headquartered in Malvern, Pennsylvania, has helped shape the building products industry for more than 110 years. Founded in 1904 as General Roofing Manufacturing Company, the firm's slogan "Quality Made Certain, Satisfaction Guaranteed," inspired the name CertainTeed. Today, CertainTeed is a leading North American brand of exterior and interior building products, including roofing, siding, insulation, drywall and ceilings.</w:t>
      </w:r>
    </w:p>
    <w:p w14:paraId="731EC118" w14:textId="77777777" w:rsidR="00F25ACA" w:rsidRPr="00DF36F8" w:rsidRDefault="00F25ACA" w:rsidP="00F25ACA">
      <w:pPr>
        <w:pStyle w:val="NoSpacing"/>
        <w:rPr>
          <w:rFonts w:cstheme="minorHAnsi"/>
          <w:sz w:val="24"/>
          <w:szCs w:val="24"/>
        </w:rPr>
      </w:pPr>
    </w:p>
    <w:p w14:paraId="7DE2B518" w14:textId="77777777" w:rsidR="00F25ACA" w:rsidRPr="00DF36F8" w:rsidRDefault="00F25ACA" w:rsidP="00F25ACA">
      <w:pPr>
        <w:pStyle w:val="NoSpacing"/>
        <w:rPr>
          <w:rFonts w:cstheme="minorHAnsi"/>
          <w:sz w:val="24"/>
          <w:szCs w:val="24"/>
        </w:rPr>
      </w:pPr>
      <w:r w:rsidRPr="00DF36F8">
        <w:rPr>
          <w:rFonts w:cstheme="minorHAnsi"/>
          <w:sz w:val="24"/>
          <w:szCs w:val="24"/>
        </w:rPr>
        <w:t>A subsidiary of Saint-Gobain, one of the world’s largest and oldest building products companies, CertainTeed has more than 6,300 employees and more than 60 manufacturing facilities throughout the United States and Canada. </w:t>
      </w:r>
      <w:hyperlink r:id="rId9" w:history="1">
        <w:r w:rsidRPr="00DF36F8">
          <w:rPr>
            <w:rFonts w:cstheme="minorHAnsi"/>
            <w:color w:val="028CC0"/>
            <w:sz w:val="24"/>
            <w:szCs w:val="24"/>
            <w:u w:val="single"/>
          </w:rPr>
          <w:t>www.certainteed.com</w:t>
        </w:r>
      </w:hyperlink>
    </w:p>
    <w:p w14:paraId="7D4A51D3" w14:textId="77777777" w:rsidR="00475024" w:rsidRPr="00BE290C" w:rsidRDefault="00475024" w:rsidP="00475024">
      <w:pPr>
        <w:spacing w:after="0" w:line="240" w:lineRule="auto"/>
        <w:rPr>
          <w:rFonts w:ascii="Arial" w:hAnsi="Arial" w:cs="Arial"/>
          <w:noProof/>
          <w:sz w:val="20"/>
          <w:szCs w:val="20"/>
        </w:rPr>
      </w:pPr>
    </w:p>
    <w:p w14:paraId="27321273" w14:textId="77777777" w:rsidR="00F25ACA" w:rsidRDefault="00F25ACA" w:rsidP="00475024">
      <w:pPr>
        <w:spacing w:after="0" w:line="240" w:lineRule="auto"/>
        <w:rPr>
          <w:rFonts w:ascii="Arial" w:hAnsi="Arial" w:cs="Arial"/>
          <w:b/>
          <w:i/>
          <w:noProof/>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1"/>
          </w14:stylisticSets>
        </w:rPr>
      </w:pPr>
    </w:p>
    <w:p w14:paraId="46FA96ED" w14:textId="77777777" w:rsidR="00475024" w:rsidRPr="00FE12D6" w:rsidRDefault="00475024" w:rsidP="00475024">
      <w:pPr>
        <w:spacing w:after="0" w:line="240" w:lineRule="auto"/>
        <w:rPr>
          <w:rFonts w:ascii="Arial" w:hAnsi="Arial" w:cs="Arial"/>
          <w:b/>
          <w:i/>
          <w:noProof/>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1"/>
          </w14:stylisticSets>
        </w:rPr>
      </w:pPr>
      <w:r w:rsidRPr="00FE12D6">
        <w:rPr>
          <w:rFonts w:ascii="Arial" w:hAnsi="Arial" w:cs="Arial"/>
          <w:b/>
          <w:i/>
          <w:noProof/>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1"/>
          </w14:stylisticSets>
        </w:rPr>
        <w:t>What are our perks?</w:t>
      </w:r>
    </w:p>
    <w:p w14:paraId="167CD113" w14:textId="77777777" w:rsidR="00475024" w:rsidRPr="00E83CF4" w:rsidRDefault="00475024" w:rsidP="00475024">
      <w:pPr>
        <w:rPr>
          <w:rFonts w:ascii="Arial" w:hAnsi="Arial" w:cs="Arial"/>
          <w:sz w:val="20"/>
          <w:szCs w:val="20"/>
        </w:rPr>
      </w:pPr>
      <w:r w:rsidRPr="00E83CF4">
        <w:rPr>
          <w:rFonts w:ascii="Arial" w:hAnsi="Arial" w:cs="Arial"/>
          <w:sz w:val="20"/>
          <w:szCs w:val="20"/>
        </w:rPr>
        <w:t xml:space="preserve">We provide unique options to fit your unique lives! Our Total Rewards Program is customizable to accommodate your needs. Our </w:t>
      </w:r>
      <w:hyperlink r:id="rId10" w:history="1">
        <w:r w:rsidRPr="00E83CF4">
          <w:rPr>
            <w:rStyle w:val="Hyperlink"/>
            <w:rFonts w:ascii="Arial" w:hAnsi="Arial" w:cs="Arial"/>
            <w:color w:val="1F497D"/>
            <w:sz w:val="20"/>
            <w:szCs w:val="20"/>
          </w:rPr>
          <w:t>menu of flexible options</w:t>
        </w:r>
      </w:hyperlink>
      <w:r w:rsidRPr="00E83CF4">
        <w:rPr>
          <w:rFonts w:ascii="Arial" w:hAnsi="Arial" w:cs="Arial"/>
          <w:sz w:val="20"/>
          <w:szCs w:val="20"/>
        </w:rPr>
        <w:t xml:space="preserve"> includes, but is not limited to:</w:t>
      </w:r>
    </w:p>
    <w:p w14:paraId="4D6D8A9C" w14:textId="77777777" w:rsidR="00475024" w:rsidRPr="00E83CF4" w:rsidRDefault="00475024" w:rsidP="00475024">
      <w:pPr>
        <w:pStyle w:val="ListParagraph"/>
        <w:numPr>
          <w:ilvl w:val="0"/>
          <w:numId w:val="1"/>
        </w:numPr>
        <w:spacing w:after="0" w:line="240" w:lineRule="auto"/>
        <w:rPr>
          <w:rFonts w:ascii="Arial" w:hAnsi="Arial" w:cs="Arial"/>
          <w:sz w:val="20"/>
          <w:szCs w:val="20"/>
        </w:rPr>
      </w:pPr>
      <w:r w:rsidRPr="00E83CF4">
        <w:rPr>
          <w:rFonts w:ascii="Arial" w:hAnsi="Arial" w:cs="Arial"/>
          <w:sz w:val="20"/>
          <w:szCs w:val="20"/>
        </w:rPr>
        <w:t>Excellent healthcare options: Medical, vision, prescription &amp; dental</w:t>
      </w:r>
    </w:p>
    <w:p w14:paraId="7E6B7229" w14:textId="77777777" w:rsidR="00475024" w:rsidRPr="00E83CF4" w:rsidRDefault="00475024" w:rsidP="00475024">
      <w:pPr>
        <w:pStyle w:val="ListParagraph"/>
        <w:numPr>
          <w:ilvl w:val="0"/>
          <w:numId w:val="1"/>
        </w:numPr>
        <w:spacing w:after="0" w:line="240" w:lineRule="auto"/>
        <w:rPr>
          <w:rFonts w:ascii="Arial" w:hAnsi="Arial" w:cs="Arial"/>
          <w:sz w:val="20"/>
          <w:szCs w:val="20"/>
        </w:rPr>
      </w:pPr>
      <w:r w:rsidRPr="00E83CF4">
        <w:rPr>
          <w:rFonts w:ascii="Arial" w:hAnsi="Arial" w:cs="Arial"/>
          <w:sz w:val="20"/>
          <w:szCs w:val="20"/>
        </w:rPr>
        <w:t>Family Focus &amp; Balance: Parental leave, paid time-off and Employee Assistance Program</w:t>
      </w:r>
    </w:p>
    <w:p w14:paraId="7B0799E2" w14:textId="77777777" w:rsidR="00475024" w:rsidRPr="00E83CF4" w:rsidRDefault="00475024" w:rsidP="00475024">
      <w:pPr>
        <w:pStyle w:val="ListParagraph"/>
        <w:numPr>
          <w:ilvl w:val="0"/>
          <w:numId w:val="1"/>
        </w:numPr>
        <w:spacing w:after="0" w:line="240" w:lineRule="auto"/>
        <w:rPr>
          <w:rFonts w:ascii="Arial" w:hAnsi="Arial" w:cs="Arial"/>
          <w:sz w:val="20"/>
          <w:szCs w:val="20"/>
        </w:rPr>
      </w:pPr>
      <w:r w:rsidRPr="00E83CF4">
        <w:rPr>
          <w:rFonts w:ascii="Arial" w:hAnsi="Arial" w:cs="Arial"/>
          <w:sz w:val="20"/>
          <w:szCs w:val="20"/>
        </w:rPr>
        <w:t>Financial Security: Competitive 401(k), Company-funded Retirement Accumulation Plan and Employee Stock Purchase Program (PEG)</w:t>
      </w:r>
    </w:p>
    <w:p w14:paraId="6DA77134" w14:textId="77777777" w:rsidR="00065702" w:rsidRDefault="00475024" w:rsidP="00341F19">
      <w:pPr>
        <w:pStyle w:val="ListParagraph"/>
        <w:numPr>
          <w:ilvl w:val="0"/>
          <w:numId w:val="1"/>
        </w:numPr>
        <w:spacing w:after="0" w:line="240" w:lineRule="auto"/>
        <w:rPr>
          <w:rFonts w:ascii="Arial" w:hAnsi="Arial" w:cs="Arial"/>
          <w:sz w:val="20"/>
          <w:szCs w:val="20"/>
        </w:rPr>
      </w:pPr>
      <w:r w:rsidRPr="00065702">
        <w:rPr>
          <w:rFonts w:ascii="Arial" w:hAnsi="Arial" w:cs="Arial"/>
          <w:sz w:val="20"/>
          <w:szCs w:val="20"/>
        </w:rPr>
        <w:t>Tuition Reimbursement: Continuing education for every season of your career</w:t>
      </w:r>
      <w:r w:rsidR="00060A14" w:rsidRPr="00065702">
        <w:rPr>
          <w:rFonts w:ascii="Arial" w:hAnsi="Arial" w:cs="Arial"/>
          <w:sz w:val="20"/>
          <w:szCs w:val="20"/>
        </w:rPr>
        <w:t xml:space="preserve"> </w:t>
      </w:r>
    </w:p>
    <w:p w14:paraId="4BAECCB4" w14:textId="77777777" w:rsidR="00475024" w:rsidRPr="00065702" w:rsidRDefault="00475024" w:rsidP="00341F19">
      <w:pPr>
        <w:pStyle w:val="ListParagraph"/>
        <w:numPr>
          <w:ilvl w:val="0"/>
          <w:numId w:val="1"/>
        </w:numPr>
        <w:spacing w:after="0" w:line="240" w:lineRule="auto"/>
        <w:rPr>
          <w:rFonts w:ascii="Arial" w:hAnsi="Arial" w:cs="Arial"/>
          <w:sz w:val="20"/>
          <w:szCs w:val="20"/>
        </w:rPr>
      </w:pPr>
      <w:r w:rsidRPr="00065702">
        <w:rPr>
          <w:rFonts w:ascii="Arial" w:hAnsi="Arial" w:cs="Arial"/>
          <w:sz w:val="20"/>
          <w:szCs w:val="20"/>
        </w:rPr>
        <w:t>Pet Insurance options: Insurance plan &amp; prescription discount program for your furry friends</w:t>
      </w:r>
    </w:p>
    <w:p w14:paraId="0BEFF620" w14:textId="77777777" w:rsidR="00475024" w:rsidRPr="00E83CF4" w:rsidRDefault="00475024" w:rsidP="00475024">
      <w:pPr>
        <w:pStyle w:val="ListParagraph"/>
        <w:numPr>
          <w:ilvl w:val="0"/>
          <w:numId w:val="1"/>
        </w:numPr>
        <w:spacing w:after="0" w:line="240" w:lineRule="auto"/>
        <w:rPr>
          <w:rFonts w:ascii="Arial" w:hAnsi="Arial" w:cs="Arial"/>
          <w:sz w:val="20"/>
          <w:szCs w:val="20"/>
        </w:rPr>
      </w:pPr>
      <w:r w:rsidRPr="00E83CF4">
        <w:rPr>
          <w:rFonts w:ascii="Arial" w:hAnsi="Arial" w:cs="Arial"/>
          <w:sz w:val="20"/>
          <w:szCs w:val="20"/>
        </w:rPr>
        <w:t>Employee Recognition Program</w:t>
      </w:r>
      <w:r w:rsidRPr="00E83CF4">
        <w:rPr>
          <w:rFonts w:ascii="Arial" w:hAnsi="Arial" w:cs="Arial"/>
          <w:strike/>
          <w:sz w:val="20"/>
          <w:szCs w:val="20"/>
        </w:rPr>
        <w:t>s</w:t>
      </w:r>
    </w:p>
    <w:p w14:paraId="0FC1F036" w14:textId="77777777" w:rsidR="00475024" w:rsidRPr="00E83CF4" w:rsidRDefault="00475024" w:rsidP="00475024">
      <w:pPr>
        <w:pStyle w:val="ListParagraph"/>
        <w:numPr>
          <w:ilvl w:val="0"/>
          <w:numId w:val="1"/>
        </w:numPr>
        <w:spacing w:after="0" w:line="240" w:lineRule="auto"/>
        <w:rPr>
          <w:rFonts w:ascii="Arial" w:hAnsi="Arial" w:cs="Arial"/>
          <w:sz w:val="20"/>
          <w:szCs w:val="20"/>
        </w:rPr>
      </w:pPr>
      <w:proofErr w:type="spellStart"/>
      <w:r w:rsidRPr="00E83CF4">
        <w:rPr>
          <w:rFonts w:ascii="Arial" w:hAnsi="Arial" w:cs="Arial"/>
          <w:sz w:val="20"/>
          <w:szCs w:val="20"/>
        </w:rPr>
        <w:t>PerkSpot</w:t>
      </w:r>
      <w:proofErr w:type="spellEnd"/>
      <w:r w:rsidRPr="00E83CF4">
        <w:rPr>
          <w:rFonts w:ascii="Arial" w:hAnsi="Arial" w:cs="Arial"/>
          <w:sz w:val="20"/>
          <w:szCs w:val="20"/>
        </w:rPr>
        <w:t xml:space="preserve">: Our exclusive one-stop online discount marketplace </w:t>
      </w:r>
    </w:p>
    <w:p w14:paraId="1E28FF24" w14:textId="77777777" w:rsidR="00475024" w:rsidRDefault="00475024" w:rsidP="00475024">
      <w:pPr>
        <w:pStyle w:val="ListParagraph"/>
        <w:numPr>
          <w:ilvl w:val="0"/>
          <w:numId w:val="1"/>
        </w:numPr>
        <w:spacing w:after="0" w:line="240" w:lineRule="auto"/>
        <w:rPr>
          <w:rFonts w:ascii="Arial" w:hAnsi="Arial" w:cs="Arial"/>
          <w:sz w:val="20"/>
          <w:szCs w:val="20"/>
        </w:rPr>
      </w:pPr>
      <w:r w:rsidRPr="00E83CF4">
        <w:rPr>
          <w:rFonts w:ascii="Arial" w:hAnsi="Arial" w:cs="Arial"/>
          <w:sz w:val="20"/>
          <w:szCs w:val="20"/>
        </w:rPr>
        <w:t>LiveWell: Rewarding you for living a healthy lifestyle</w:t>
      </w:r>
    </w:p>
    <w:p w14:paraId="25D0D269" w14:textId="77777777" w:rsidR="00475024" w:rsidRDefault="00475024" w:rsidP="00475024">
      <w:pPr>
        <w:pStyle w:val="ListParagraph"/>
        <w:spacing w:after="0" w:line="240" w:lineRule="auto"/>
        <w:rPr>
          <w:rFonts w:ascii="Arial" w:hAnsi="Arial" w:cs="Arial"/>
          <w:sz w:val="20"/>
          <w:szCs w:val="20"/>
        </w:rPr>
      </w:pPr>
    </w:p>
    <w:p w14:paraId="5724C0D0" w14:textId="77777777" w:rsidR="00F25ACA" w:rsidRDefault="00F25ACA" w:rsidP="00475024">
      <w:pPr>
        <w:spacing w:after="0" w:line="240" w:lineRule="auto"/>
        <w:rPr>
          <w:rFonts w:ascii="Arial" w:hAnsi="Arial" w:cs="Arial"/>
          <w:b/>
          <w: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05CE05" w14:textId="77777777" w:rsidR="00475024" w:rsidRPr="00FE12D6" w:rsidRDefault="00475024" w:rsidP="00475024">
      <w:pPr>
        <w:spacing w:after="0" w:line="240" w:lineRule="auto"/>
        <w:rPr>
          <w:rFonts w:ascii="Arial" w:hAnsi="Arial" w:cs="Arial"/>
          <w:b/>
          <w: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12D6">
        <w:rPr>
          <w:rFonts w:ascii="Arial" w:hAnsi="Arial" w:cs="Arial"/>
          <w:b/>
          <w: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What’s the job?</w:t>
      </w:r>
    </w:p>
    <w:p w14:paraId="73AF95ED" w14:textId="77777777" w:rsidR="00017F9C" w:rsidRPr="00017F9C" w:rsidRDefault="00017F9C" w:rsidP="00017F9C">
      <w:pPr>
        <w:spacing w:after="0" w:line="240" w:lineRule="auto"/>
        <w:rPr>
          <w:rFonts w:ascii="Arial" w:hAnsi="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C5122C" w14:textId="77777777" w:rsidR="00F6143D" w:rsidRDefault="00F6143D" w:rsidP="00F6143D">
      <w:pPr>
        <w:tabs>
          <w:tab w:val="left" w:pos="-720"/>
        </w:tabs>
        <w:suppressAutoHyphens/>
        <w:jc w:val="both"/>
        <w:rPr>
          <w:rFonts w:ascii="Calibri" w:hAnsi="Calibri" w:cs="Calibri"/>
          <w:sz w:val="24"/>
          <w:szCs w:val="24"/>
        </w:rPr>
      </w:pPr>
      <w:r>
        <w:rPr>
          <w:rFonts w:ascii="Calibri" w:hAnsi="Calibri" w:cs="Calibri"/>
          <w:sz w:val="24"/>
          <w:szCs w:val="24"/>
        </w:rPr>
        <w:t>Provide support to Senior Manager – Exterior Products Training in development, creation and implementation of contractor training program with a focus on sales, product knowledge and business growth. Assist Exterior Products Training Specialist team with installation training</w:t>
      </w:r>
      <w:r w:rsidRPr="0010046E">
        <w:rPr>
          <w:rFonts w:ascii="Calibri" w:hAnsi="Calibri" w:cs="Calibri"/>
          <w:sz w:val="24"/>
          <w:szCs w:val="24"/>
        </w:rPr>
        <w:t xml:space="preserve"> across all product lines of </w:t>
      </w:r>
      <w:r>
        <w:rPr>
          <w:rFonts w:ascii="Calibri" w:hAnsi="Calibri" w:cs="Calibri"/>
          <w:sz w:val="24"/>
          <w:szCs w:val="24"/>
        </w:rPr>
        <w:t xml:space="preserve">the </w:t>
      </w:r>
      <w:r w:rsidRPr="0010046E">
        <w:rPr>
          <w:rFonts w:ascii="Calibri" w:hAnsi="Calibri" w:cs="Calibri"/>
          <w:sz w:val="24"/>
          <w:szCs w:val="24"/>
        </w:rPr>
        <w:t xml:space="preserve">Exterior Products Group. </w:t>
      </w:r>
      <w:r>
        <w:rPr>
          <w:rFonts w:ascii="Calibri" w:hAnsi="Calibri" w:cs="Calibri"/>
          <w:sz w:val="24"/>
          <w:szCs w:val="24"/>
        </w:rPr>
        <w:t>Works intimately with</w:t>
      </w:r>
      <w:r w:rsidRPr="0010046E">
        <w:rPr>
          <w:rFonts w:ascii="Calibri" w:hAnsi="Calibri" w:cs="Calibri"/>
          <w:sz w:val="24"/>
          <w:szCs w:val="24"/>
        </w:rPr>
        <w:t xml:space="preserve"> Exterior Products Group sales </w:t>
      </w:r>
      <w:r>
        <w:rPr>
          <w:rFonts w:ascii="Calibri" w:hAnsi="Calibri" w:cs="Calibri"/>
          <w:sz w:val="24"/>
          <w:szCs w:val="24"/>
        </w:rPr>
        <w:t xml:space="preserve">and product management </w:t>
      </w:r>
      <w:r w:rsidRPr="0010046E">
        <w:rPr>
          <w:rFonts w:ascii="Calibri" w:hAnsi="Calibri" w:cs="Calibri"/>
          <w:sz w:val="24"/>
          <w:szCs w:val="24"/>
        </w:rPr>
        <w:t>team</w:t>
      </w:r>
      <w:r>
        <w:rPr>
          <w:rFonts w:ascii="Calibri" w:hAnsi="Calibri" w:cs="Calibri"/>
          <w:sz w:val="24"/>
          <w:szCs w:val="24"/>
        </w:rPr>
        <w:t>s</w:t>
      </w:r>
      <w:r w:rsidRPr="0010046E">
        <w:rPr>
          <w:rFonts w:ascii="Calibri" w:hAnsi="Calibri" w:cs="Calibri"/>
          <w:sz w:val="24"/>
          <w:szCs w:val="24"/>
        </w:rPr>
        <w:t xml:space="preserve"> </w:t>
      </w:r>
      <w:r>
        <w:rPr>
          <w:rFonts w:ascii="Calibri" w:hAnsi="Calibri" w:cs="Calibri"/>
          <w:sz w:val="24"/>
          <w:szCs w:val="24"/>
        </w:rPr>
        <w:t>to provide</w:t>
      </w:r>
      <w:r w:rsidRPr="0010046E">
        <w:rPr>
          <w:rFonts w:ascii="Calibri" w:hAnsi="Calibri" w:cs="Calibri"/>
          <w:sz w:val="24"/>
          <w:szCs w:val="24"/>
        </w:rPr>
        <w:t xml:space="preserve"> technical</w:t>
      </w:r>
      <w:r>
        <w:rPr>
          <w:rFonts w:ascii="Calibri" w:hAnsi="Calibri" w:cs="Calibri"/>
          <w:sz w:val="24"/>
          <w:szCs w:val="24"/>
        </w:rPr>
        <w:t xml:space="preserve"> </w:t>
      </w:r>
      <w:r w:rsidRPr="0010046E">
        <w:rPr>
          <w:rFonts w:ascii="Calibri" w:hAnsi="Calibri" w:cs="Calibri"/>
          <w:sz w:val="24"/>
          <w:szCs w:val="24"/>
        </w:rPr>
        <w:t xml:space="preserve">installation </w:t>
      </w:r>
      <w:r>
        <w:rPr>
          <w:rFonts w:ascii="Calibri" w:hAnsi="Calibri" w:cs="Calibri"/>
          <w:sz w:val="24"/>
          <w:szCs w:val="24"/>
        </w:rPr>
        <w:t xml:space="preserve">support. </w:t>
      </w:r>
      <w:r w:rsidRPr="0010046E">
        <w:rPr>
          <w:rFonts w:ascii="Calibri" w:hAnsi="Calibri" w:cs="Calibri"/>
          <w:sz w:val="24"/>
          <w:szCs w:val="24"/>
        </w:rPr>
        <w:t xml:space="preserve">  </w:t>
      </w:r>
    </w:p>
    <w:p w14:paraId="0275C620" w14:textId="1BAFF488" w:rsidR="00F6143D" w:rsidRPr="00F6143D" w:rsidRDefault="00F6143D" w:rsidP="00F6143D">
      <w:pPr>
        <w:tabs>
          <w:tab w:val="left" w:pos="-720"/>
        </w:tabs>
        <w:suppressAutoHyphens/>
        <w:jc w:val="both"/>
        <w:rPr>
          <w:rFonts w:ascii="Calibri" w:hAnsi="Calibri" w:cs="Calibri"/>
          <w:sz w:val="24"/>
          <w:szCs w:val="24"/>
        </w:rPr>
      </w:pPr>
      <w:r w:rsidRPr="00F6143D">
        <w:rPr>
          <w:rFonts w:ascii="Calibri" w:hAnsi="Calibri" w:cs="Calibri"/>
          <w:sz w:val="24"/>
          <w:szCs w:val="24"/>
        </w:rPr>
        <w:t>•</w:t>
      </w:r>
      <w:r w:rsidRPr="00F6143D">
        <w:rPr>
          <w:rFonts w:ascii="Calibri" w:hAnsi="Calibri" w:cs="Calibri"/>
          <w:sz w:val="24"/>
          <w:szCs w:val="24"/>
        </w:rPr>
        <w:tab/>
        <w:t>Contractor business development and success training</w:t>
      </w:r>
      <w:r>
        <w:rPr>
          <w:rFonts w:ascii="Calibri" w:hAnsi="Calibri" w:cs="Calibri"/>
          <w:sz w:val="24"/>
          <w:szCs w:val="24"/>
        </w:rPr>
        <w:t xml:space="preserve"> – 50%</w:t>
      </w:r>
    </w:p>
    <w:p w14:paraId="7B3E7CD5" w14:textId="5BCC0563" w:rsidR="00F6143D" w:rsidRPr="00F6143D" w:rsidRDefault="00F6143D" w:rsidP="00F6143D">
      <w:pPr>
        <w:tabs>
          <w:tab w:val="left" w:pos="-720"/>
        </w:tabs>
        <w:suppressAutoHyphens/>
        <w:jc w:val="both"/>
        <w:rPr>
          <w:rFonts w:ascii="Calibri" w:hAnsi="Calibri" w:cs="Calibri"/>
          <w:sz w:val="24"/>
          <w:szCs w:val="24"/>
        </w:rPr>
      </w:pPr>
      <w:r w:rsidRPr="00F6143D">
        <w:rPr>
          <w:rFonts w:ascii="Calibri" w:hAnsi="Calibri" w:cs="Calibri"/>
          <w:sz w:val="24"/>
          <w:szCs w:val="24"/>
        </w:rPr>
        <w:t>•</w:t>
      </w:r>
      <w:r w:rsidRPr="00F6143D">
        <w:rPr>
          <w:rFonts w:ascii="Calibri" w:hAnsi="Calibri" w:cs="Calibri"/>
          <w:sz w:val="24"/>
          <w:szCs w:val="24"/>
        </w:rPr>
        <w:tab/>
        <w:t>Assist Exterior Products Training Specialist team with hands-on installation trainings</w:t>
      </w:r>
      <w:r>
        <w:rPr>
          <w:rFonts w:ascii="Calibri" w:hAnsi="Calibri" w:cs="Calibri"/>
          <w:sz w:val="24"/>
          <w:szCs w:val="24"/>
        </w:rPr>
        <w:t xml:space="preserve"> – 30%</w:t>
      </w:r>
    </w:p>
    <w:p w14:paraId="2747F4F7" w14:textId="15C251B4" w:rsidR="00F6143D" w:rsidRPr="00F6143D" w:rsidRDefault="00F6143D" w:rsidP="00F6143D">
      <w:pPr>
        <w:tabs>
          <w:tab w:val="left" w:pos="-720"/>
        </w:tabs>
        <w:suppressAutoHyphens/>
        <w:jc w:val="both"/>
        <w:rPr>
          <w:rFonts w:ascii="Calibri" w:hAnsi="Calibri" w:cs="Calibri"/>
          <w:sz w:val="24"/>
          <w:szCs w:val="24"/>
        </w:rPr>
      </w:pPr>
      <w:r w:rsidRPr="00F6143D">
        <w:rPr>
          <w:rFonts w:ascii="Calibri" w:hAnsi="Calibri" w:cs="Calibri"/>
          <w:sz w:val="24"/>
          <w:szCs w:val="24"/>
        </w:rPr>
        <w:t>•</w:t>
      </w:r>
      <w:r w:rsidRPr="00F6143D">
        <w:rPr>
          <w:rFonts w:ascii="Calibri" w:hAnsi="Calibri" w:cs="Calibri"/>
          <w:sz w:val="24"/>
          <w:szCs w:val="24"/>
        </w:rPr>
        <w:tab/>
        <w:t>Provide technical support to CT personnel and external customers</w:t>
      </w:r>
      <w:r>
        <w:rPr>
          <w:rFonts w:ascii="Calibri" w:hAnsi="Calibri" w:cs="Calibri"/>
          <w:sz w:val="24"/>
          <w:szCs w:val="24"/>
        </w:rPr>
        <w:t xml:space="preserve"> – 10%</w:t>
      </w:r>
    </w:p>
    <w:p w14:paraId="4FD4840C" w14:textId="2AAE634C" w:rsidR="00F6143D" w:rsidRDefault="00F6143D" w:rsidP="00F6143D">
      <w:pPr>
        <w:tabs>
          <w:tab w:val="left" w:pos="-720"/>
        </w:tabs>
        <w:suppressAutoHyphens/>
        <w:jc w:val="both"/>
        <w:rPr>
          <w:rFonts w:ascii="Calibri" w:hAnsi="Calibri" w:cs="Calibri"/>
          <w:sz w:val="24"/>
          <w:szCs w:val="24"/>
        </w:rPr>
      </w:pPr>
      <w:r w:rsidRPr="00F6143D">
        <w:rPr>
          <w:rFonts w:ascii="Calibri" w:hAnsi="Calibri" w:cs="Calibri"/>
          <w:sz w:val="24"/>
          <w:szCs w:val="24"/>
        </w:rPr>
        <w:lastRenderedPageBreak/>
        <w:t>•</w:t>
      </w:r>
      <w:r w:rsidRPr="00F6143D">
        <w:rPr>
          <w:rFonts w:ascii="Calibri" w:hAnsi="Calibri" w:cs="Calibri"/>
          <w:sz w:val="24"/>
          <w:szCs w:val="24"/>
        </w:rPr>
        <w:tab/>
        <w:t>Assist sales with trade show representation</w:t>
      </w:r>
      <w:r>
        <w:rPr>
          <w:rFonts w:ascii="Calibri" w:hAnsi="Calibri" w:cs="Calibri"/>
          <w:sz w:val="24"/>
          <w:szCs w:val="24"/>
        </w:rPr>
        <w:t xml:space="preserve"> – 10%</w:t>
      </w:r>
    </w:p>
    <w:p w14:paraId="2CBBF84B" w14:textId="77777777" w:rsidR="00F6143D" w:rsidRPr="0010046E" w:rsidRDefault="00F6143D" w:rsidP="00F6143D">
      <w:pPr>
        <w:tabs>
          <w:tab w:val="left" w:pos="-720"/>
        </w:tabs>
        <w:suppressAutoHyphens/>
        <w:jc w:val="both"/>
        <w:rPr>
          <w:rFonts w:ascii="Calibri" w:hAnsi="Calibri" w:cs="Calibri"/>
          <w:sz w:val="24"/>
          <w:szCs w:val="24"/>
        </w:rPr>
      </w:pPr>
    </w:p>
    <w:p w14:paraId="407EBA1B" w14:textId="77777777" w:rsidR="00F25ACA" w:rsidRPr="00F6143D" w:rsidRDefault="00F25ACA" w:rsidP="008F3028">
      <w:pPr>
        <w:spacing w:after="0" w:line="240" w:lineRule="auto"/>
        <w:rPr>
          <w:rFonts w:ascii="Arial" w:hAnsi="Arial" w:cs="Arial"/>
          <w:bCs/>
          <w:i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B676BF" w14:textId="77777777" w:rsidR="00F25ACA" w:rsidRDefault="00F25ACA" w:rsidP="008F3028">
      <w:pPr>
        <w:spacing w:after="0" w:line="240" w:lineRule="auto"/>
        <w:rPr>
          <w:rFonts w:ascii="Arial" w:hAnsi="Arial" w:cs="Arial"/>
          <w:b/>
          <w: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F66E87" w14:textId="77777777" w:rsidR="008F3028" w:rsidRPr="008F3028" w:rsidRDefault="008F3028" w:rsidP="008F3028">
      <w:pPr>
        <w:spacing w:after="0" w:line="240" w:lineRule="auto"/>
        <w:rPr>
          <w:rFonts w:ascii="Arial" w:hAnsi="Arial" w:cs="Arial"/>
          <w:b/>
          <w: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3028">
        <w:rPr>
          <w:rFonts w:ascii="Arial" w:hAnsi="Arial" w:cs="Arial"/>
          <w:b/>
          <w: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 Skills Matter”</w:t>
      </w:r>
    </w:p>
    <w:p w14:paraId="0AFB1586" w14:textId="77777777" w:rsidR="008F3028" w:rsidRPr="008F3028" w:rsidRDefault="008F3028" w:rsidP="008F3028">
      <w:pPr>
        <w:spacing w:after="0" w:line="240" w:lineRule="auto"/>
        <w:rPr>
          <w:rFonts w:ascii="Arial" w:hAnsi="Arial" w:cs="Arial"/>
          <w:b/>
          <w: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3028">
        <w:rPr>
          <w:rFonts w:ascii="Arial" w:hAnsi="Arial" w:cs="Arial"/>
          <w:b/>
          <w: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do you bring?</w:t>
      </w:r>
    </w:p>
    <w:p w14:paraId="5D757F7C" w14:textId="19B08253" w:rsidR="00BE3B73" w:rsidRDefault="00BE3B73" w:rsidP="00801CC3">
      <w:pPr>
        <w:spacing w:after="0" w:line="240" w:lineRule="auto"/>
        <w:rPr>
          <w:rFonts w:cstheme="minorHAnsi"/>
          <w:b/>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DE6190" w14:textId="77777777" w:rsidR="00B91374" w:rsidRPr="000539B3" w:rsidRDefault="00B91374" w:rsidP="00B91374">
      <w:pPr>
        <w:pStyle w:val="Default"/>
        <w:ind w:left="360"/>
        <w:rPr>
          <w:rFonts w:ascii="Arial" w:hAnsi="Arial" w:cs="Arial"/>
          <w:sz w:val="22"/>
          <w:szCs w:val="22"/>
        </w:rPr>
      </w:pPr>
    </w:p>
    <w:p w14:paraId="4314ED39" w14:textId="3D40CED7" w:rsidR="00F6143D" w:rsidRDefault="00F6143D" w:rsidP="00F6143D">
      <w:pP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143D">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Bachelor’s degree a plus.  A minimum of </w:t>
      </w:r>
      <w:r w:rsidR="0011756B">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F6143D">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proofErr w:type="spellStart"/>
      <w:r w:rsidRPr="00F6143D">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years experience</w:t>
      </w:r>
      <w:proofErr w:type="spellEnd"/>
      <w:r w:rsidRPr="00F6143D">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 construction industry.  Must be proficient in technical knowledge of roofing and siding, building and construction practices, and building codes.  Must demonstrate ability to transfer knowledge using professional presentation skills as well as relationship building/networking skills.  Spanish fluency a plus.</w:t>
      </w:r>
    </w:p>
    <w:p w14:paraId="26055259" w14:textId="77777777" w:rsidR="00F6143D" w:rsidRPr="00F6143D" w:rsidRDefault="00F6143D" w:rsidP="00F6143D">
      <w:pP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143D">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TRAVEL:  50% overnight travel</w:t>
      </w:r>
    </w:p>
    <w:p w14:paraId="1003B716" w14:textId="3534F18E" w:rsidR="00F6143D" w:rsidRDefault="00F6143D" w:rsidP="00F6143D">
      <w:pP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143D">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PHYSICAL REQUIREMENTS:  Manually move wheeled and stationary product displays, weighing up to 100 lbs., in and out of ramped trailer. May need to lift up to 75 bs. Positions self to install and uninstall product during installation demos as well as safely climb a ladder. Ability to stand for extended periods of time. Participation in company provided injury prevention programs.</w:t>
      </w:r>
    </w:p>
    <w:p w14:paraId="2B664CE7" w14:textId="77777777" w:rsidR="00F6143D" w:rsidRPr="0011756B" w:rsidRDefault="00F6143D" w:rsidP="00F6143D">
      <w:pP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DB7127" w14:textId="6766BA9B" w:rsidR="0011756B" w:rsidRPr="0011756B" w:rsidRDefault="0011756B" w:rsidP="0011756B">
      <w:pPr>
        <w:spacing w:after="0" w:line="240" w:lineRule="auto"/>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56B">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Certain locations require pay information be provided in job postings. Saint-Gobain aims to deliver a comprehensive Total Rewards package to support our employees’ wellbeing and help improve daily life for themselves and their families. We believe in the importance of pay transparency in what we offer potential candidates. Provided is the national pay range for this position which is </w:t>
      </w:r>
      <w:r w:rsidR="00F3642C" w:rsidRPr="00F3642C">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$79,500</w:t>
      </w:r>
      <w:r w:rsidR="009D6AE9">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1756B">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w:t>
      </w:r>
      <w:r w:rsidR="00F3642C" w:rsidRPr="00F3642C">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$123,500</w:t>
      </w:r>
      <w:r w:rsidR="009D6AE9">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1756B">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 year. However, the base pay offered may vary depending on geographic region, internal equity, job-related knowledge, skills, and experience among other factors.</w:t>
      </w:r>
    </w:p>
    <w:p w14:paraId="58909B0A" w14:textId="77777777" w:rsidR="0011756B" w:rsidRPr="0011756B" w:rsidRDefault="0011756B" w:rsidP="0011756B">
      <w:pPr>
        <w:spacing w:after="0" w:line="240" w:lineRule="auto"/>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98BF7A" w14:textId="77777777" w:rsidR="0011756B" w:rsidRPr="0011756B" w:rsidRDefault="0011756B" w:rsidP="0011756B">
      <w:pPr>
        <w:spacing w:after="0" w:line="240" w:lineRule="auto"/>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846712" w14:textId="38238473" w:rsidR="00B91374" w:rsidRDefault="0011756B" w:rsidP="0011756B">
      <w:pPr>
        <w:spacing w:after="0" w:line="240" w:lineRule="auto"/>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56B">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addition to base salary, this position is eligible for an annual bonus. The targeted bonus amount is </w:t>
      </w:r>
      <w:r w:rsidR="00D230DA">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11756B">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of base salary based on company and individual performance measures. The Total Target Cash range (base pay and annual bonus) for this position, is $</w:t>
      </w:r>
      <w:r w:rsidR="00D230DA" w:rsidRPr="00D230DA">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87,400 </w:t>
      </w:r>
      <w:r w:rsidRPr="0011756B">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w:t>
      </w:r>
      <w:r w:rsidR="00D230DA" w:rsidRPr="00D230DA">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$135,800</w:t>
      </w:r>
      <w:r w:rsidRPr="0011756B">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Bonus payments are part of variable compensation and by nature can vary based on company and individual performance and is not a guarantee</w:t>
      </w:r>
      <w:r w:rsidR="006E6284">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5AED6C0" w14:textId="77777777" w:rsidR="006E6284" w:rsidRDefault="006E6284" w:rsidP="0011756B">
      <w:pPr>
        <w:spacing w:after="0" w:line="240" w:lineRule="auto"/>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B02093" w14:textId="5A0F4A52" w:rsidR="006E6284" w:rsidRDefault="006E6284" w:rsidP="0011756B">
      <w:pPr>
        <w:spacing w:after="0" w:line="240" w:lineRule="auto"/>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use the link below to apply for this role on the Saint-Gobain website:</w:t>
      </w:r>
    </w:p>
    <w:p w14:paraId="2B1E734A" w14:textId="77777777" w:rsidR="006E6284" w:rsidRDefault="006E6284" w:rsidP="0011756B">
      <w:pPr>
        <w:spacing w:after="0" w:line="240" w:lineRule="auto"/>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5BF325" w14:textId="47B3275B" w:rsidR="006E6284" w:rsidRPr="0011756B" w:rsidRDefault="006E6284" w:rsidP="0011756B">
      <w:pPr>
        <w:spacing w:after="0" w:line="240" w:lineRule="auto"/>
        <w:rPr>
          <w:rFonts w:cstheme="minorHAnsi"/>
          <w:bCs/>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1" w:history="1">
        <w:r w:rsidRPr="004D2B9C">
          <w:rPr>
            <w:rStyle w:val="Hyperlink"/>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https://joinus.saint-gobain.com/en/usa/sal/p/13766/248542/associate-exterior-products-training-specialist-remote-east-coast</w:t>
        </w:r>
      </w:hyperlink>
      <w: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sectPr w:rsidR="006E6284" w:rsidRPr="0011756B" w:rsidSect="00801CC3">
      <w:headerReference w:type="default" r:id="rId12"/>
      <w:pgSz w:w="12240" w:h="15840"/>
      <w:pgMar w:top="864" w:right="1080" w:bottom="1008" w:left="108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CE24B" w14:textId="77777777" w:rsidR="000C72A9" w:rsidRDefault="000C72A9" w:rsidP="00A04096">
      <w:pPr>
        <w:spacing w:after="0" w:line="240" w:lineRule="auto"/>
      </w:pPr>
      <w:r>
        <w:separator/>
      </w:r>
    </w:p>
  </w:endnote>
  <w:endnote w:type="continuationSeparator" w:id="0">
    <w:p w14:paraId="766ECA7A" w14:textId="77777777" w:rsidR="000C72A9" w:rsidRDefault="000C72A9" w:rsidP="00A04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E49F5" w14:textId="77777777" w:rsidR="000C72A9" w:rsidRDefault="000C72A9" w:rsidP="00A04096">
      <w:pPr>
        <w:spacing w:after="0" w:line="240" w:lineRule="auto"/>
      </w:pPr>
      <w:r>
        <w:separator/>
      </w:r>
    </w:p>
  </w:footnote>
  <w:footnote w:type="continuationSeparator" w:id="0">
    <w:p w14:paraId="3D652E41" w14:textId="77777777" w:rsidR="000C72A9" w:rsidRDefault="000C72A9" w:rsidP="00A04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41CA" w14:textId="77777777" w:rsidR="00A04096" w:rsidRPr="00A04096" w:rsidRDefault="00A04096" w:rsidP="00A04096">
    <w:pPr>
      <w:pStyle w:val="Header"/>
      <w:jc w:val="center"/>
      <w:rPr>
        <w:rFonts w:ascii="Arial" w:hAnsi="Arial" w:cs="Arial"/>
        <w:color w:val="000000" w:themeColor="text1"/>
        <w:sz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2E68"/>
    <w:multiLevelType w:val="hybridMultilevel"/>
    <w:tmpl w:val="F1B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128AC"/>
    <w:multiLevelType w:val="hybridMultilevel"/>
    <w:tmpl w:val="0A62B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370E0"/>
    <w:multiLevelType w:val="hybridMultilevel"/>
    <w:tmpl w:val="492A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A74DB"/>
    <w:multiLevelType w:val="hybridMultilevel"/>
    <w:tmpl w:val="6C58D542"/>
    <w:lvl w:ilvl="0" w:tplc="775EC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8CC"/>
    <w:multiLevelType w:val="hybridMultilevel"/>
    <w:tmpl w:val="51CE9FE6"/>
    <w:lvl w:ilvl="0" w:tplc="775EC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B6767"/>
    <w:multiLevelType w:val="hybridMultilevel"/>
    <w:tmpl w:val="43B6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AF4490"/>
    <w:multiLevelType w:val="hybridMultilevel"/>
    <w:tmpl w:val="2ECA5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2303D1"/>
    <w:multiLevelType w:val="hybridMultilevel"/>
    <w:tmpl w:val="309E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6D402B"/>
    <w:multiLevelType w:val="hybridMultilevel"/>
    <w:tmpl w:val="A516A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9735D2"/>
    <w:multiLevelType w:val="hybridMultilevel"/>
    <w:tmpl w:val="DB481006"/>
    <w:lvl w:ilvl="0" w:tplc="775EC13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712259"/>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16cid:durableId="2002612140">
    <w:abstractNumId w:val="9"/>
  </w:num>
  <w:num w:numId="2" w16cid:durableId="550653977">
    <w:abstractNumId w:val="3"/>
  </w:num>
  <w:num w:numId="3" w16cid:durableId="182086820">
    <w:abstractNumId w:val="4"/>
  </w:num>
  <w:num w:numId="4" w16cid:durableId="73548982">
    <w:abstractNumId w:val="9"/>
  </w:num>
  <w:num w:numId="5" w16cid:durableId="1907910898">
    <w:abstractNumId w:val="1"/>
  </w:num>
  <w:num w:numId="6" w16cid:durableId="761410196">
    <w:abstractNumId w:val="2"/>
  </w:num>
  <w:num w:numId="7" w16cid:durableId="1040126143">
    <w:abstractNumId w:val="10"/>
  </w:num>
  <w:num w:numId="8" w16cid:durableId="963118847">
    <w:abstractNumId w:val="0"/>
  </w:num>
  <w:num w:numId="9" w16cid:durableId="823275499">
    <w:abstractNumId w:val="7"/>
  </w:num>
  <w:num w:numId="10" w16cid:durableId="1642886743">
    <w:abstractNumId w:val="6"/>
  </w:num>
  <w:num w:numId="11" w16cid:durableId="1822770663">
    <w:abstractNumId w:val="5"/>
  </w:num>
  <w:num w:numId="12" w16cid:durableId="86831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096"/>
    <w:rsid w:val="00017F9C"/>
    <w:rsid w:val="000250D9"/>
    <w:rsid w:val="000310B4"/>
    <w:rsid w:val="00031471"/>
    <w:rsid w:val="000366CA"/>
    <w:rsid w:val="00060A14"/>
    <w:rsid w:val="00065702"/>
    <w:rsid w:val="000A1AE9"/>
    <w:rsid w:val="000C3B00"/>
    <w:rsid w:val="000C72A9"/>
    <w:rsid w:val="0011756B"/>
    <w:rsid w:val="00122C9E"/>
    <w:rsid w:val="0013239E"/>
    <w:rsid w:val="00143358"/>
    <w:rsid w:val="001455EF"/>
    <w:rsid w:val="00152F79"/>
    <w:rsid w:val="00156CC5"/>
    <w:rsid w:val="001631E7"/>
    <w:rsid w:val="001720C1"/>
    <w:rsid w:val="00184ED2"/>
    <w:rsid w:val="00193433"/>
    <w:rsid w:val="001A5964"/>
    <w:rsid w:val="001F395C"/>
    <w:rsid w:val="002127CA"/>
    <w:rsid w:val="00214680"/>
    <w:rsid w:val="00245C55"/>
    <w:rsid w:val="00286064"/>
    <w:rsid w:val="002A4D87"/>
    <w:rsid w:val="002A70C2"/>
    <w:rsid w:val="002D57FF"/>
    <w:rsid w:val="002E778A"/>
    <w:rsid w:val="003146E9"/>
    <w:rsid w:val="003267E4"/>
    <w:rsid w:val="00327F7E"/>
    <w:rsid w:val="003317AF"/>
    <w:rsid w:val="00381515"/>
    <w:rsid w:val="003B4E30"/>
    <w:rsid w:val="003C75AD"/>
    <w:rsid w:val="00417341"/>
    <w:rsid w:val="00424227"/>
    <w:rsid w:val="00431C4C"/>
    <w:rsid w:val="00444B3C"/>
    <w:rsid w:val="00455AF6"/>
    <w:rsid w:val="00475024"/>
    <w:rsid w:val="004A7B50"/>
    <w:rsid w:val="004C6385"/>
    <w:rsid w:val="004F4D2C"/>
    <w:rsid w:val="005002B2"/>
    <w:rsid w:val="00516E18"/>
    <w:rsid w:val="00562FE7"/>
    <w:rsid w:val="005C691C"/>
    <w:rsid w:val="005E16A4"/>
    <w:rsid w:val="005F340D"/>
    <w:rsid w:val="0068677C"/>
    <w:rsid w:val="006C6276"/>
    <w:rsid w:val="006C7FB7"/>
    <w:rsid w:val="006D1EC3"/>
    <w:rsid w:val="006E20A6"/>
    <w:rsid w:val="006E3323"/>
    <w:rsid w:val="006E6284"/>
    <w:rsid w:val="00733EE9"/>
    <w:rsid w:val="0074363F"/>
    <w:rsid w:val="00764D3E"/>
    <w:rsid w:val="00765143"/>
    <w:rsid w:val="0077321D"/>
    <w:rsid w:val="007750F6"/>
    <w:rsid w:val="00801CC3"/>
    <w:rsid w:val="0082063D"/>
    <w:rsid w:val="00831365"/>
    <w:rsid w:val="00835A00"/>
    <w:rsid w:val="00865958"/>
    <w:rsid w:val="008E1B8D"/>
    <w:rsid w:val="008E2D2C"/>
    <w:rsid w:val="008E4BB3"/>
    <w:rsid w:val="008E619A"/>
    <w:rsid w:val="008F3028"/>
    <w:rsid w:val="008F712B"/>
    <w:rsid w:val="00924F13"/>
    <w:rsid w:val="0095463A"/>
    <w:rsid w:val="0095779B"/>
    <w:rsid w:val="00960F1B"/>
    <w:rsid w:val="009C6659"/>
    <w:rsid w:val="009D6AE9"/>
    <w:rsid w:val="009F7050"/>
    <w:rsid w:val="00A04096"/>
    <w:rsid w:val="00A3238C"/>
    <w:rsid w:val="00A67A78"/>
    <w:rsid w:val="00A7351A"/>
    <w:rsid w:val="00A8297F"/>
    <w:rsid w:val="00AE0601"/>
    <w:rsid w:val="00AE16CE"/>
    <w:rsid w:val="00AE7736"/>
    <w:rsid w:val="00AF7E8B"/>
    <w:rsid w:val="00B04B87"/>
    <w:rsid w:val="00B06AC2"/>
    <w:rsid w:val="00B1779E"/>
    <w:rsid w:val="00B363A8"/>
    <w:rsid w:val="00B66413"/>
    <w:rsid w:val="00B91374"/>
    <w:rsid w:val="00B943A8"/>
    <w:rsid w:val="00BE3B73"/>
    <w:rsid w:val="00C21CF7"/>
    <w:rsid w:val="00C32FCD"/>
    <w:rsid w:val="00C34399"/>
    <w:rsid w:val="00C351C9"/>
    <w:rsid w:val="00C7779E"/>
    <w:rsid w:val="00CA347C"/>
    <w:rsid w:val="00D04AB0"/>
    <w:rsid w:val="00D163BB"/>
    <w:rsid w:val="00D17FDA"/>
    <w:rsid w:val="00D230DA"/>
    <w:rsid w:val="00D24D5F"/>
    <w:rsid w:val="00D325D8"/>
    <w:rsid w:val="00D450CB"/>
    <w:rsid w:val="00D50AFC"/>
    <w:rsid w:val="00D91E07"/>
    <w:rsid w:val="00D953D6"/>
    <w:rsid w:val="00DF36F8"/>
    <w:rsid w:val="00E12B50"/>
    <w:rsid w:val="00E220FC"/>
    <w:rsid w:val="00E72EE5"/>
    <w:rsid w:val="00E83CF4"/>
    <w:rsid w:val="00EB0FA1"/>
    <w:rsid w:val="00ED24E0"/>
    <w:rsid w:val="00EF2230"/>
    <w:rsid w:val="00F03645"/>
    <w:rsid w:val="00F20BB7"/>
    <w:rsid w:val="00F22A0E"/>
    <w:rsid w:val="00F25ACA"/>
    <w:rsid w:val="00F3642C"/>
    <w:rsid w:val="00F43FEA"/>
    <w:rsid w:val="00F479DB"/>
    <w:rsid w:val="00F55CCA"/>
    <w:rsid w:val="00F6143D"/>
    <w:rsid w:val="00F63ED7"/>
    <w:rsid w:val="00F766D1"/>
    <w:rsid w:val="00F80A83"/>
    <w:rsid w:val="00FE1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6A3A5"/>
  <w15:chartTrackingRefBased/>
  <w15:docId w15:val="{9688AF67-E3EE-4DBF-A332-0A2315DF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0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096"/>
    <w:pPr>
      <w:ind w:left="720"/>
      <w:contextualSpacing/>
    </w:pPr>
  </w:style>
  <w:style w:type="character" w:styleId="Hyperlink">
    <w:name w:val="Hyperlink"/>
    <w:basedOn w:val="DefaultParagraphFont"/>
    <w:uiPriority w:val="99"/>
    <w:unhideWhenUsed/>
    <w:rsid w:val="00A04096"/>
    <w:rPr>
      <w:color w:val="0563C1" w:themeColor="hyperlink"/>
      <w:u w:val="single"/>
    </w:rPr>
  </w:style>
  <w:style w:type="paragraph" w:styleId="Header">
    <w:name w:val="header"/>
    <w:basedOn w:val="Normal"/>
    <w:link w:val="HeaderChar"/>
    <w:uiPriority w:val="99"/>
    <w:unhideWhenUsed/>
    <w:rsid w:val="00A04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096"/>
  </w:style>
  <w:style w:type="paragraph" w:styleId="Footer">
    <w:name w:val="footer"/>
    <w:basedOn w:val="Normal"/>
    <w:link w:val="FooterChar"/>
    <w:uiPriority w:val="99"/>
    <w:unhideWhenUsed/>
    <w:rsid w:val="00A04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096"/>
  </w:style>
  <w:style w:type="character" w:styleId="CommentReference">
    <w:name w:val="annotation reference"/>
    <w:basedOn w:val="DefaultParagraphFont"/>
    <w:uiPriority w:val="99"/>
    <w:semiHidden/>
    <w:unhideWhenUsed/>
    <w:rsid w:val="00152F79"/>
    <w:rPr>
      <w:sz w:val="16"/>
      <w:szCs w:val="16"/>
    </w:rPr>
  </w:style>
  <w:style w:type="paragraph" w:styleId="CommentText">
    <w:name w:val="annotation text"/>
    <w:basedOn w:val="Normal"/>
    <w:link w:val="CommentTextChar"/>
    <w:uiPriority w:val="99"/>
    <w:semiHidden/>
    <w:unhideWhenUsed/>
    <w:rsid w:val="00152F79"/>
    <w:pPr>
      <w:spacing w:line="240" w:lineRule="auto"/>
    </w:pPr>
    <w:rPr>
      <w:sz w:val="20"/>
      <w:szCs w:val="20"/>
    </w:rPr>
  </w:style>
  <w:style w:type="character" w:customStyle="1" w:styleId="CommentTextChar">
    <w:name w:val="Comment Text Char"/>
    <w:basedOn w:val="DefaultParagraphFont"/>
    <w:link w:val="CommentText"/>
    <w:uiPriority w:val="99"/>
    <w:semiHidden/>
    <w:rsid w:val="00152F79"/>
    <w:rPr>
      <w:sz w:val="20"/>
      <w:szCs w:val="20"/>
    </w:rPr>
  </w:style>
  <w:style w:type="paragraph" w:styleId="CommentSubject">
    <w:name w:val="annotation subject"/>
    <w:basedOn w:val="CommentText"/>
    <w:next w:val="CommentText"/>
    <w:link w:val="CommentSubjectChar"/>
    <w:uiPriority w:val="99"/>
    <w:semiHidden/>
    <w:unhideWhenUsed/>
    <w:rsid w:val="00152F79"/>
    <w:rPr>
      <w:b/>
      <w:bCs/>
    </w:rPr>
  </w:style>
  <w:style w:type="character" w:customStyle="1" w:styleId="CommentSubjectChar">
    <w:name w:val="Comment Subject Char"/>
    <w:basedOn w:val="CommentTextChar"/>
    <w:link w:val="CommentSubject"/>
    <w:uiPriority w:val="99"/>
    <w:semiHidden/>
    <w:rsid w:val="00152F79"/>
    <w:rPr>
      <w:b/>
      <w:bCs/>
      <w:sz w:val="20"/>
      <w:szCs w:val="20"/>
    </w:rPr>
  </w:style>
  <w:style w:type="paragraph" w:styleId="BalloonText">
    <w:name w:val="Balloon Text"/>
    <w:basedOn w:val="Normal"/>
    <w:link w:val="BalloonTextChar"/>
    <w:uiPriority w:val="99"/>
    <w:semiHidden/>
    <w:unhideWhenUsed/>
    <w:rsid w:val="00152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F79"/>
    <w:rPr>
      <w:rFonts w:ascii="Segoe UI" w:hAnsi="Segoe UI" w:cs="Segoe UI"/>
      <w:sz w:val="18"/>
      <w:szCs w:val="18"/>
    </w:rPr>
  </w:style>
  <w:style w:type="paragraph" w:styleId="Revision">
    <w:name w:val="Revision"/>
    <w:hidden/>
    <w:uiPriority w:val="99"/>
    <w:semiHidden/>
    <w:rsid w:val="008E1B8D"/>
    <w:pPr>
      <w:spacing w:after="0" w:line="240" w:lineRule="auto"/>
    </w:pPr>
  </w:style>
  <w:style w:type="character" w:styleId="FollowedHyperlink">
    <w:name w:val="FollowedHyperlink"/>
    <w:basedOn w:val="DefaultParagraphFont"/>
    <w:uiPriority w:val="99"/>
    <w:semiHidden/>
    <w:unhideWhenUsed/>
    <w:rsid w:val="008E2D2C"/>
    <w:rPr>
      <w:color w:val="954F72" w:themeColor="followedHyperlink"/>
      <w:u w:val="single"/>
    </w:rPr>
  </w:style>
  <w:style w:type="paragraph" w:styleId="NoSpacing">
    <w:name w:val="No Spacing"/>
    <w:uiPriority w:val="1"/>
    <w:qFormat/>
    <w:rsid w:val="00DF36F8"/>
    <w:pPr>
      <w:spacing w:after="0" w:line="240" w:lineRule="auto"/>
    </w:pPr>
  </w:style>
  <w:style w:type="paragraph" w:customStyle="1" w:styleId="Default">
    <w:name w:val="Default"/>
    <w:rsid w:val="00B91374"/>
    <w:pPr>
      <w:autoSpaceDE w:val="0"/>
      <w:autoSpaceDN w:val="0"/>
      <w:adjustRightInd w:val="0"/>
      <w:spacing w:after="0" w:line="240" w:lineRule="auto"/>
    </w:pPr>
    <w:rPr>
      <w:rFonts w:ascii="Trebuchet MS" w:hAnsi="Trebuchet MS" w:cs="Trebuchet MS"/>
      <w:color w:val="000000"/>
      <w:sz w:val="24"/>
      <w:szCs w:val="24"/>
    </w:rPr>
  </w:style>
  <w:style w:type="character" w:styleId="UnresolvedMention">
    <w:name w:val="Unresolved Mention"/>
    <w:basedOn w:val="DefaultParagraphFont"/>
    <w:uiPriority w:val="99"/>
    <w:semiHidden/>
    <w:unhideWhenUsed/>
    <w:rsid w:val="006E6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63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inus.saint-gobain.com/en/usa/sal/p/13766/248542/associate-exterior-products-training-specialist-remote-east-coast" TargetMode="External"/><Relationship Id="rId5" Type="http://schemas.openxmlformats.org/officeDocument/2006/relationships/webSettings" Target="webSettings.xml"/><Relationship Id="rId10" Type="http://schemas.openxmlformats.org/officeDocument/2006/relationships/hyperlink" Target="https://bit.ly/2RZtfYI" TargetMode="External"/><Relationship Id="rId4" Type="http://schemas.openxmlformats.org/officeDocument/2006/relationships/settings" Target="settings.xml"/><Relationship Id="rId9" Type="http://schemas.openxmlformats.org/officeDocument/2006/relationships/hyperlink" Target="http://www.certaintee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15C25-C3CA-4BCA-9E8B-AA488499D945}">
  <ds:schemaRefs>
    <ds:schemaRef ds:uri="http://schemas.openxmlformats.org/officeDocument/2006/bibliography"/>
  </ds:schemaRefs>
</ds:datastoreItem>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Template>
  <TotalTime>26</TotalTime>
  <Pages>2</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SAINT-GOBAIN 1.1</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 Zeglinski</dc:creator>
  <cp:keywords/>
  <dc:description/>
  <cp:lastModifiedBy>Anstey, Cindy</cp:lastModifiedBy>
  <cp:revision>36</cp:revision>
  <cp:lastPrinted>2022-06-06T16:40:00Z</cp:lastPrinted>
  <dcterms:created xsi:type="dcterms:W3CDTF">2022-10-03T15:17:00Z</dcterms:created>
  <dcterms:modified xsi:type="dcterms:W3CDTF">2025-02-13T17:37:00Z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2021-07-21T21:16:11Z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f47c4008-31ab-4aa5-a348-22c5f8f90630</vt:lpwstr>
  </property>
  <property fmtid="{D5CDD505-2E9C-101B-9397-08002B2CF9AE}" pid="8" name="MSIP_Label_ced06422-c515-4a4e-a1f2-e6a0c0200eae_ContentBits">
    <vt:lpwstr>0</vt:lpwstr>
  </property>
</Properties>
</file>